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Technologijos</w:t>
      </w:r>
      <w:r>
        <w:rPr>
          <w:rFonts w:ascii="Trebuchet MS" w:eastAsia="Times New Roman" w:hAnsi="Trebuchet MS"/>
        </w:rPr>
        <w:br/>
        <w:t>3-4 klasės</w:t>
      </w:r>
    </w:p>
    <w:p w:rsidR="00000000" w:rsidRDefault="00000000">
      <w:pPr>
        <w:divId w:val="2128153797"/>
        <w:rPr>
          <w:rFonts w:ascii="Trebuchet MS" w:eastAsia="Times New Roman" w:hAnsi="Trebuchet MS"/>
        </w:rPr>
      </w:pPr>
      <w:r>
        <w:rPr>
          <w:rFonts w:ascii="Trebuchet MS" w:eastAsia="Times New Roman" w:hAnsi="Trebuchet MS"/>
          <w:b/>
          <w:bCs/>
        </w:rPr>
        <w:t>24.7.3. Vertinimas</w:t>
      </w:r>
    </w:p>
    <w:p w:rsidR="00000000" w:rsidRDefault="00000000">
      <w:pPr>
        <w:divId w:val="131522"/>
        <w:rPr>
          <w:rFonts w:ascii="Trebuchet MS" w:eastAsia="Times New Roman" w:hAnsi="Trebuchet MS"/>
        </w:rPr>
      </w:pPr>
      <w:r>
        <w:rPr>
          <w:rFonts w:ascii="Trebuchet MS" w:eastAsia="Times New Roman" w:hAnsi="Trebuchet MS"/>
        </w:rPr>
        <w:t> </w:t>
      </w:r>
    </w:p>
    <w:p w:rsidR="00000000" w:rsidRDefault="00000000">
      <w:pPr>
        <w:divId w:val="1860771242"/>
        <w:rPr>
          <w:rFonts w:ascii="Trebuchet MS" w:eastAsia="Times New Roman" w:hAnsi="Trebuchet MS"/>
        </w:rPr>
      </w:pPr>
      <w:r>
        <w:rPr>
          <w:rFonts w:ascii="Trebuchet MS" w:eastAsia="Times New Roman" w:hAnsi="Trebuchet MS"/>
        </w:rPr>
        <w:t>24.7.3.1. Lentelėje pateikiamas kiekvienos veiklos srities trijų lygių mokinių pasiekimų aprašas. Pasiekimų lygių požymiai padės mokytojui įvertinti mokinių pasiekimus ir daromą pažangą. Pasiekimų aprašas padės mokytojui spręsti, kiek vaikas jau yra pasiekęs ir ko jis dar turėtų siekti. Tėvai turi gauti išsamų mokinio pasiekimų aprašymą pagal technologijų bendrojoje programoje pateiktus mokinių pasiekimus. Pateikti mokinių pasiekimai padės tėvams patiems įvertinti savo vaiko gebėjimus.</w:t>
      </w:r>
    </w:p>
    <w:p w:rsidR="00000000" w:rsidRDefault="00000000">
      <w:pPr>
        <w:divId w:val="291323577"/>
        <w:rPr>
          <w:rFonts w:ascii="Trebuchet MS" w:eastAsia="Times New Roman" w:hAnsi="Trebuchet MS"/>
        </w:rPr>
      </w:pPr>
      <w:r>
        <w:rPr>
          <w:rFonts w:ascii="Trebuchet MS" w:eastAsia="Times New Roman" w:hAnsi="Trebuchet MS"/>
        </w:rPr>
        <w:t> </w:t>
      </w:r>
    </w:p>
    <w:p w:rsidR="00000000" w:rsidRDefault="00000000">
      <w:pPr>
        <w:divId w:val="1561937618"/>
        <w:rPr>
          <w:rFonts w:ascii="Trebuchet MS" w:eastAsia="Times New Roman" w:hAnsi="Trebuchet MS"/>
        </w:rPr>
      </w:pPr>
      <w:r>
        <w:rPr>
          <w:rFonts w:ascii="Trebuchet MS" w:eastAsia="Times New Roman" w:hAnsi="Trebuchet MS"/>
          <w:b/>
          <w:bCs/>
        </w:rPr>
        <w:t>24.7.3.2. Mokinių pasiekimų lygių požymiai. 3–4 klasės</w:t>
      </w: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800"/>
        <w:gridCol w:w="2784"/>
        <w:gridCol w:w="2724"/>
        <w:gridCol w:w="2724"/>
      </w:tblGrid>
      <w:tr w:rsidR="00000000">
        <w:trPr>
          <w:divId w:val="162361004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180965530"/>
              <w:rPr>
                <w:rFonts w:ascii="Trebuchet MS" w:eastAsia="Times New Roman" w:hAnsi="Trebuchet MS"/>
              </w:rPr>
            </w:pPr>
            <w:r>
              <w:rPr>
                <w:rFonts w:ascii="Trebuchet MS" w:eastAsia="Times New Roman" w:hAnsi="Trebuchet MS"/>
              </w:rPr>
              <w:t> </w:t>
            </w: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99366901"/>
              <w:rPr>
                <w:rFonts w:ascii="Trebuchet MS" w:eastAsia="Times New Roman" w:hAnsi="Trebuchet MS"/>
              </w:rPr>
            </w:pPr>
            <w:r>
              <w:rPr>
                <w:rStyle w:val="Strong"/>
                <w:rFonts w:ascii="Trebuchet MS" w:eastAsia="Times New Roman" w:hAnsi="Trebuchet MS"/>
              </w:rPr>
              <w:t> P</w:t>
            </w:r>
            <w:r>
              <w:rPr>
                <w:rFonts w:ascii="Trebuchet MS" w:eastAsia="Times New Roman" w:hAnsi="Trebuchet MS"/>
                <w:b/>
                <w:bCs/>
              </w:rPr>
              <w:t>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98987473"/>
              <w:rPr>
                <w:rFonts w:ascii="Trebuchet MS" w:eastAsia="Times New Roman" w:hAnsi="Trebuchet MS"/>
              </w:rPr>
            </w:pPr>
            <w:r>
              <w:rPr>
                <w:rFonts w:ascii="Trebuchet MS" w:eastAsia="Times New Roman" w:hAnsi="Trebuchet MS"/>
              </w:rPr>
              <w:t> </w:t>
            </w:r>
            <w:r>
              <w:rPr>
                <w:rFonts w:ascii="Trebuchet MS" w:eastAsia="Times New Roman" w:hAnsi="Trebuchet MS"/>
                <w:b/>
                <w:bCs/>
              </w:rPr>
              <w:t>Aukštesnysis</w:t>
            </w:r>
          </w:p>
        </w:tc>
      </w:tr>
      <w:tr w:rsidR="00000000">
        <w:trPr>
          <w:divId w:val="162361004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2651089"/>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77387268"/>
              <w:rPr>
                <w:rFonts w:ascii="Trebuchet MS" w:eastAsia="Times New Roman" w:hAnsi="Trebuchet MS"/>
              </w:rPr>
            </w:pPr>
            <w:r>
              <w:rPr>
                <w:rFonts w:ascii="Trebuchet MS" w:eastAsia="Times New Roman" w:hAnsi="Trebuchet MS"/>
              </w:rPr>
              <w:t>Mokytojui padedant, paaiškina sąvokas, kas yra reikšminiai žodžiai, nusako gamybos įgyvendinimo etapus, kokie yra gamybos etapai, kurias juose darbo operacijas atliks, kad pagamintų numatytą gaminį; kaip paruošiama darbui ir jį atlikus tvarkoma darbo vieta; sunkiai sekasi pateikti idėjų projektui, nusakyti buitines problemas, nusakyti, kokiomis savybėmis turi pasižymėti medžiagos, iš kurių kuriamas pasirinktas gaminys, kuo skiriasi pirminė idėja nuo pagaminto gaminio.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35339425"/>
              <w:rPr>
                <w:rFonts w:ascii="Trebuchet MS" w:eastAsia="Times New Roman" w:hAnsi="Trebuchet MS"/>
              </w:rPr>
            </w:pPr>
            <w:r>
              <w:rPr>
                <w:rFonts w:ascii="Trebuchet MS" w:eastAsia="Times New Roman" w:hAnsi="Trebuchet MS"/>
              </w:rPr>
              <w:t>Paaiškina sąvokas, apibūdina, kas yra reikšminiai žodžiai ir kam jie reikalingi, nusako buitines problemas, pateikia idėjų projektui, apibūdina, kaip apie gaminius pateikiama informacija prekyboje; nusako kuriamo gaminio gamybos įgyvendinimo etapus ir pasakoja, kaip pristatys projekto idėjas. Savais žodžiais apibūdina, kokiomis savybėmis turi pasižymėti medžiagos, iš kurių kuriamas pasirinktas gaminys, kaip paruošiama darbui ir jį atlikus tvarkoma darbo vieta; kuo skiriasi pirminė idėja nuo pagaminto gaminio.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22936843"/>
              <w:rPr>
                <w:rFonts w:ascii="Trebuchet MS" w:eastAsia="Times New Roman" w:hAnsi="Trebuchet MS"/>
              </w:rPr>
            </w:pPr>
            <w:r>
              <w:rPr>
                <w:rFonts w:ascii="Trebuchet MS" w:eastAsia="Times New Roman" w:hAnsi="Trebuchet MS"/>
              </w:rPr>
              <w:t>Paaiškina sąvokas, nusako gaminio gamybos įgyvendinimo etapus, kaip pristatys projekto idėjas, apibūdina, kas yra reikšminiai žodžiai ir kam jie reikalingi. Pateikia pavyzdžių, kaip fiksuojama informacija, kaip buityje naudojamos medžiagos veikia gamtą, žmogų. Savais žodžiais apibūdina, kokiomis savybėmis turi pasižymėti medžiagos, iš kurių kuriamas pasirinktas gaminys, kokias darbo operacijas atliks, kaip paruošiama darbui ir jį atlikus tvarkoma darbo vieta; kuo skiriasi pirminė idėja nuo pagaminto gaminio.</w:t>
            </w:r>
          </w:p>
        </w:tc>
      </w:tr>
      <w:tr w:rsidR="00000000">
        <w:trPr>
          <w:divId w:val="162361004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57095920"/>
              <w:rPr>
                <w:rFonts w:ascii="Trebuchet MS" w:eastAsia="Times New Roman" w:hAnsi="Trebuchet MS"/>
              </w:rPr>
            </w:pPr>
            <w:r>
              <w:rPr>
                <w:rFonts w:ascii="Trebuchet MS" w:eastAsia="Times New Roman" w:hAnsi="Trebuchet MS"/>
                <w:b/>
                <w:bCs/>
              </w:rPr>
              <w:t>Projektavimas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84395010"/>
              <w:rPr>
                <w:rFonts w:ascii="Trebuchet MS" w:eastAsia="Times New Roman" w:hAnsi="Trebuchet MS"/>
              </w:rPr>
            </w:pPr>
            <w:r>
              <w:rPr>
                <w:rFonts w:ascii="Trebuchet MS" w:eastAsia="Times New Roman" w:hAnsi="Trebuchet MS"/>
              </w:rPr>
              <w:t>Stebi aplinką ir procesus joje, pedagogui padedant, pateikia idėjų, kaip spręsti buitines problemas arba sukurti nesudėtingus ir naudingus gaminius, planuoja kūrybinės idėjos įgyvendinimo etapus, pristato idėją ir būdą, kaip ją įgyvendinti.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30601473"/>
              <w:rPr>
                <w:rFonts w:ascii="Trebuchet MS" w:eastAsia="Times New Roman" w:hAnsi="Trebuchet MS"/>
              </w:rPr>
            </w:pPr>
            <w:r>
              <w:rPr>
                <w:rFonts w:ascii="Trebuchet MS" w:eastAsia="Times New Roman" w:hAnsi="Trebuchet MS"/>
              </w:rPr>
              <w:t>Stebi aplinką ir procesus joje, pateikia idėjų, ką gali sukurti, mokytojui padedant, planuoja kūrybinės idėjos įgyvendinimą ir pristato pagamintą produktą.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03230695"/>
              <w:rPr>
                <w:rFonts w:ascii="Trebuchet MS" w:eastAsia="Times New Roman" w:hAnsi="Trebuchet MS"/>
              </w:rPr>
            </w:pPr>
            <w:r>
              <w:rPr>
                <w:rFonts w:ascii="Trebuchet MS" w:eastAsia="Times New Roman" w:hAnsi="Trebuchet MS"/>
              </w:rPr>
              <w:t>Stebi aplinką ir procesus joje, pateikia idėjų, kaip spręsti buitines problemas arba sukurti nesudėtingus ir naudingus gaminius. Mokytojui konsultuojant, planuoja kūrybinės idėjos įgyvendinimo etapus. Pristato idėją ir būdą, kaip ją įgyvendinti.</w:t>
            </w:r>
          </w:p>
        </w:tc>
      </w:tr>
      <w:tr w:rsidR="00000000">
        <w:trPr>
          <w:divId w:val="162361004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94359862"/>
              <w:rPr>
                <w:rFonts w:ascii="Trebuchet MS" w:eastAsia="Times New Roman" w:hAnsi="Trebuchet MS"/>
              </w:rPr>
            </w:pPr>
            <w:r>
              <w:rPr>
                <w:rFonts w:ascii="Trebuchet MS" w:eastAsia="Times New Roman" w:hAnsi="Trebuchet MS"/>
                <w:b/>
                <w:bCs/>
              </w:rPr>
              <w:t>Informacija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73586690"/>
              <w:rPr>
                <w:rFonts w:ascii="Trebuchet MS" w:eastAsia="Times New Roman" w:hAnsi="Trebuchet MS"/>
              </w:rPr>
            </w:pPr>
            <w:r>
              <w:rPr>
                <w:rFonts w:ascii="Trebuchet MS" w:eastAsia="Times New Roman" w:hAnsi="Trebuchet MS"/>
              </w:rPr>
              <w:t>Mokytojui padedant, nustato, kokios informacijos reikės projekto idėjai įgyvendinti; informaciją fiksuoja, aptaria, atsirenka, panaudoja kurdamas gaminius, perteikia informaciją kuriamuose darbuose.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83407114"/>
              <w:rPr>
                <w:rFonts w:ascii="Trebuchet MS" w:eastAsia="Times New Roman" w:hAnsi="Trebuchet MS"/>
              </w:rPr>
            </w:pPr>
            <w:r>
              <w:rPr>
                <w:rFonts w:ascii="Trebuchet MS" w:eastAsia="Times New Roman" w:hAnsi="Trebuchet MS"/>
              </w:rPr>
              <w:t>Mokytojui padedant, nustato, kokios informacijos reikės projekto idėjai įgyvendinti, surastą informaciją atsirenka, tikslingai panaudoja kurdamas ir pristatydamas gaminius.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5853243"/>
              <w:rPr>
                <w:rFonts w:ascii="Trebuchet MS" w:eastAsia="Times New Roman" w:hAnsi="Trebuchet MS"/>
              </w:rPr>
            </w:pPr>
            <w:r>
              <w:rPr>
                <w:rFonts w:ascii="Trebuchet MS" w:eastAsia="Times New Roman" w:hAnsi="Trebuchet MS"/>
              </w:rPr>
              <w:t>Mokytojui konsultuojant, nustato, kokios informacijos reikės projekto idėjai įgyvendinti. Informaciją fiksuoja, aptaria, atsirenka, tikslingai panaudoja kurdamas gaminius. Suprantamai perteikia informaciją kuriamuose darbuose.</w:t>
            </w:r>
          </w:p>
        </w:tc>
      </w:tr>
      <w:tr w:rsidR="00000000">
        <w:trPr>
          <w:divId w:val="162361004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72536619"/>
              <w:rPr>
                <w:rFonts w:ascii="Trebuchet MS" w:eastAsia="Times New Roman" w:hAnsi="Trebuchet MS"/>
              </w:rPr>
            </w:pPr>
            <w:r>
              <w:rPr>
                <w:rFonts w:ascii="Trebuchet MS" w:eastAsia="Times New Roman" w:hAnsi="Trebuchet MS"/>
                <w:b/>
                <w:bCs/>
              </w:rPr>
              <w:t>Medžiagos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54238532"/>
              <w:rPr>
                <w:rFonts w:ascii="Trebuchet MS" w:eastAsia="Times New Roman" w:hAnsi="Trebuchet MS"/>
              </w:rPr>
            </w:pPr>
            <w:r>
              <w:rPr>
                <w:rFonts w:ascii="Trebuchet MS" w:eastAsia="Times New Roman" w:hAnsi="Trebuchet MS"/>
              </w:rPr>
              <w:t>Mokytojui padedant, pateikia pavyzdžių, kokios medžiagos taikomos buitinėje aplinkoje, nurodo medžiagų savybes ir kaip jas taikyti kuriant gaminius, kaip taupiai, kūrybingai panaudoti medžiagas.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7710540"/>
              <w:rPr>
                <w:rFonts w:ascii="Trebuchet MS" w:eastAsia="Times New Roman" w:hAnsi="Trebuchet MS"/>
              </w:rPr>
            </w:pPr>
            <w:r>
              <w:rPr>
                <w:rFonts w:ascii="Trebuchet MS" w:eastAsia="Times New Roman" w:hAnsi="Trebuchet MS"/>
              </w:rPr>
              <w:t>Pateikia pavyzdžių, kokios medžiagos tai- komos buitinėje aplinkoje, mokytojui padedant, nurodo medžiagų savybes ir kaip jas taikyti kuriant gaminį, kaip taupiai, kūrybingai panaudoti medžiagas.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10873764"/>
              <w:rPr>
                <w:rFonts w:ascii="Trebuchet MS" w:eastAsia="Times New Roman" w:hAnsi="Trebuchet MS"/>
              </w:rPr>
            </w:pPr>
            <w:r>
              <w:rPr>
                <w:rFonts w:ascii="Trebuchet MS" w:eastAsia="Times New Roman" w:hAnsi="Trebuchet MS"/>
              </w:rPr>
              <w:t>Pateikia pavyzdžių, kokios medžiagos taikomos buitinėje aplinkoje, nurodo medžiagų savybes ir kaip jas taikyti kuriant gaminius, kaip taupiai, kūrybingai panaudoti medžiagas ir kaip naudojamos medžiagos veikia aplinką.</w:t>
            </w:r>
          </w:p>
        </w:tc>
      </w:tr>
      <w:tr w:rsidR="00000000">
        <w:trPr>
          <w:divId w:val="162361004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28465235"/>
              <w:rPr>
                <w:rFonts w:ascii="Trebuchet MS" w:eastAsia="Times New Roman" w:hAnsi="Trebuchet MS"/>
              </w:rPr>
            </w:pPr>
            <w:r>
              <w:rPr>
                <w:rFonts w:ascii="Trebuchet MS" w:eastAsia="Times New Roman" w:hAnsi="Trebuchet MS"/>
                <w:b/>
                <w:bCs/>
              </w:rPr>
              <w:t>Technologiniai procesai ir jų rezultatai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922174"/>
              <w:rPr>
                <w:rFonts w:ascii="Trebuchet MS" w:eastAsia="Times New Roman" w:hAnsi="Trebuchet MS"/>
              </w:rPr>
            </w:pPr>
            <w:r>
              <w:rPr>
                <w:rFonts w:ascii="Trebuchet MS" w:eastAsia="Times New Roman" w:hAnsi="Trebuchet MS"/>
              </w:rPr>
              <w:t>Tik mokytojui padedant, numato kuriamo gaminio gamybos etapus, darbo operacijas, galimus sunkumus; atrenka darbo priemones, medžiagas, organizuoja darbo vietą, saugiai, nuosekliai gamina gaminius, atlikęs darbus sutvarko darbo vietą, nurodo, kuo skiriasi pirminė idėja nuo pagaminto gaminio. Paaiškina, kuo ir kam naudingas pagamintas gaminys.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57982636"/>
              <w:rPr>
                <w:rFonts w:ascii="Trebuchet MS" w:eastAsia="Times New Roman" w:hAnsi="Trebuchet MS"/>
              </w:rPr>
            </w:pPr>
            <w:r>
              <w:rPr>
                <w:rFonts w:ascii="Trebuchet MS" w:eastAsia="Times New Roman" w:hAnsi="Trebuchet MS"/>
              </w:rPr>
              <w:t>Mokytojui konsultuojant, numato kuriamo gaminio gamybos etapus, darbo operacijas, galimus sunkumus, atrenka darbo priemones, medžiagas, organizuoja darbo vietą, saugiai, nuosekliai gamina gaminius, atlikęs darbus sutvarko darbo vietą, nurodo, kuo skiriasi pirminė idėja nuo pagaminto gaminio, kuo ir kam jis naudingas.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33818905"/>
              <w:rPr>
                <w:rFonts w:ascii="Trebuchet MS" w:eastAsia="Times New Roman" w:hAnsi="Trebuchet MS"/>
              </w:rPr>
            </w:pPr>
            <w:r>
              <w:rPr>
                <w:rFonts w:ascii="Trebuchet MS" w:eastAsia="Times New Roman" w:hAnsi="Trebuchet MS"/>
              </w:rPr>
              <w:t>Organizuoja kuriamo gaminio gamybos etapus, darbo operacijas, numato galimus sunkumus, atrenka darbo priemones, medžiagas, įrengia darbo vietą saugiai, nuosekliai gaminti gaminius, atlikęs darbus sutvarko darbo vietą. Nurodo, kuo skiriasi pirminė idėja nuo pagaminto gaminio, kuo ir kam jis naudingas.</w:t>
            </w:r>
          </w:p>
        </w:tc>
      </w:tr>
    </w:tbl>
    <w:p w:rsidR="00000000" w:rsidRDefault="00000000">
      <w:pPr>
        <w:divId w:val="1462381423"/>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1423">
      <w:marLeft w:val="0"/>
      <w:marRight w:val="0"/>
      <w:marTop w:val="0"/>
      <w:marBottom w:val="0"/>
      <w:divBdr>
        <w:top w:val="none" w:sz="0" w:space="0" w:color="auto"/>
        <w:left w:val="none" w:sz="0" w:space="0" w:color="auto"/>
        <w:bottom w:val="none" w:sz="0" w:space="0" w:color="auto"/>
        <w:right w:val="none" w:sz="0" w:space="0" w:color="auto"/>
      </w:divBdr>
    </w:div>
    <w:div w:id="1623610046">
      <w:marLeft w:val="0"/>
      <w:marRight w:val="0"/>
      <w:marTop w:val="0"/>
      <w:marBottom w:val="0"/>
      <w:divBdr>
        <w:top w:val="none" w:sz="0" w:space="0" w:color="auto"/>
        <w:left w:val="none" w:sz="0" w:space="0" w:color="auto"/>
        <w:bottom w:val="none" w:sz="0" w:space="0" w:color="auto"/>
        <w:right w:val="none" w:sz="0" w:space="0" w:color="auto"/>
      </w:divBdr>
      <w:divsChild>
        <w:div w:id="1180965530">
          <w:marLeft w:val="0"/>
          <w:marRight w:val="0"/>
          <w:marTop w:val="0"/>
          <w:marBottom w:val="0"/>
          <w:divBdr>
            <w:top w:val="none" w:sz="0" w:space="0" w:color="auto"/>
            <w:left w:val="none" w:sz="0" w:space="0" w:color="auto"/>
            <w:bottom w:val="none" w:sz="0" w:space="0" w:color="auto"/>
            <w:right w:val="none" w:sz="0" w:space="0" w:color="auto"/>
          </w:divBdr>
        </w:div>
        <w:div w:id="199366901">
          <w:marLeft w:val="0"/>
          <w:marRight w:val="0"/>
          <w:marTop w:val="0"/>
          <w:marBottom w:val="0"/>
          <w:divBdr>
            <w:top w:val="none" w:sz="0" w:space="0" w:color="auto"/>
            <w:left w:val="none" w:sz="0" w:space="0" w:color="auto"/>
            <w:bottom w:val="none" w:sz="0" w:space="0" w:color="auto"/>
            <w:right w:val="none" w:sz="0" w:space="0" w:color="auto"/>
          </w:divBdr>
        </w:div>
        <w:div w:id="98987473">
          <w:marLeft w:val="0"/>
          <w:marRight w:val="0"/>
          <w:marTop w:val="0"/>
          <w:marBottom w:val="0"/>
          <w:divBdr>
            <w:top w:val="none" w:sz="0" w:space="0" w:color="auto"/>
            <w:left w:val="none" w:sz="0" w:space="0" w:color="auto"/>
            <w:bottom w:val="none" w:sz="0" w:space="0" w:color="auto"/>
            <w:right w:val="none" w:sz="0" w:space="0" w:color="auto"/>
          </w:divBdr>
        </w:div>
        <w:div w:id="172651089">
          <w:marLeft w:val="0"/>
          <w:marRight w:val="0"/>
          <w:marTop w:val="0"/>
          <w:marBottom w:val="0"/>
          <w:divBdr>
            <w:top w:val="none" w:sz="0" w:space="0" w:color="auto"/>
            <w:left w:val="none" w:sz="0" w:space="0" w:color="auto"/>
            <w:bottom w:val="none" w:sz="0" w:space="0" w:color="auto"/>
            <w:right w:val="none" w:sz="0" w:space="0" w:color="auto"/>
          </w:divBdr>
        </w:div>
        <w:div w:id="677387268">
          <w:marLeft w:val="0"/>
          <w:marRight w:val="0"/>
          <w:marTop w:val="0"/>
          <w:marBottom w:val="0"/>
          <w:divBdr>
            <w:top w:val="none" w:sz="0" w:space="0" w:color="auto"/>
            <w:left w:val="none" w:sz="0" w:space="0" w:color="auto"/>
            <w:bottom w:val="none" w:sz="0" w:space="0" w:color="auto"/>
            <w:right w:val="none" w:sz="0" w:space="0" w:color="auto"/>
          </w:divBdr>
        </w:div>
        <w:div w:id="1535339425">
          <w:marLeft w:val="0"/>
          <w:marRight w:val="0"/>
          <w:marTop w:val="0"/>
          <w:marBottom w:val="0"/>
          <w:divBdr>
            <w:top w:val="none" w:sz="0" w:space="0" w:color="auto"/>
            <w:left w:val="none" w:sz="0" w:space="0" w:color="auto"/>
            <w:bottom w:val="none" w:sz="0" w:space="0" w:color="auto"/>
            <w:right w:val="none" w:sz="0" w:space="0" w:color="auto"/>
          </w:divBdr>
        </w:div>
        <w:div w:id="522936843">
          <w:marLeft w:val="0"/>
          <w:marRight w:val="0"/>
          <w:marTop w:val="0"/>
          <w:marBottom w:val="0"/>
          <w:divBdr>
            <w:top w:val="none" w:sz="0" w:space="0" w:color="auto"/>
            <w:left w:val="none" w:sz="0" w:space="0" w:color="auto"/>
            <w:bottom w:val="none" w:sz="0" w:space="0" w:color="auto"/>
            <w:right w:val="none" w:sz="0" w:space="0" w:color="auto"/>
          </w:divBdr>
        </w:div>
        <w:div w:id="1757095920">
          <w:marLeft w:val="0"/>
          <w:marRight w:val="0"/>
          <w:marTop w:val="0"/>
          <w:marBottom w:val="0"/>
          <w:divBdr>
            <w:top w:val="none" w:sz="0" w:space="0" w:color="auto"/>
            <w:left w:val="none" w:sz="0" w:space="0" w:color="auto"/>
            <w:bottom w:val="none" w:sz="0" w:space="0" w:color="auto"/>
            <w:right w:val="none" w:sz="0" w:space="0" w:color="auto"/>
          </w:divBdr>
        </w:div>
        <w:div w:id="1184395010">
          <w:marLeft w:val="0"/>
          <w:marRight w:val="0"/>
          <w:marTop w:val="0"/>
          <w:marBottom w:val="0"/>
          <w:divBdr>
            <w:top w:val="none" w:sz="0" w:space="0" w:color="auto"/>
            <w:left w:val="none" w:sz="0" w:space="0" w:color="auto"/>
            <w:bottom w:val="none" w:sz="0" w:space="0" w:color="auto"/>
            <w:right w:val="none" w:sz="0" w:space="0" w:color="auto"/>
          </w:divBdr>
        </w:div>
        <w:div w:id="1530601473">
          <w:marLeft w:val="0"/>
          <w:marRight w:val="0"/>
          <w:marTop w:val="0"/>
          <w:marBottom w:val="0"/>
          <w:divBdr>
            <w:top w:val="none" w:sz="0" w:space="0" w:color="auto"/>
            <w:left w:val="none" w:sz="0" w:space="0" w:color="auto"/>
            <w:bottom w:val="none" w:sz="0" w:space="0" w:color="auto"/>
            <w:right w:val="none" w:sz="0" w:space="0" w:color="auto"/>
          </w:divBdr>
        </w:div>
        <w:div w:id="1503230695">
          <w:marLeft w:val="0"/>
          <w:marRight w:val="0"/>
          <w:marTop w:val="0"/>
          <w:marBottom w:val="0"/>
          <w:divBdr>
            <w:top w:val="none" w:sz="0" w:space="0" w:color="auto"/>
            <w:left w:val="none" w:sz="0" w:space="0" w:color="auto"/>
            <w:bottom w:val="none" w:sz="0" w:space="0" w:color="auto"/>
            <w:right w:val="none" w:sz="0" w:space="0" w:color="auto"/>
          </w:divBdr>
        </w:div>
        <w:div w:id="594359862">
          <w:marLeft w:val="0"/>
          <w:marRight w:val="0"/>
          <w:marTop w:val="0"/>
          <w:marBottom w:val="0"/>
          <w:divBdr>
            <w:top w:val="none" w:sz="0" w:space="0" w:color="auto"/>
            <w:left w:val="none" w:sz="0" w:space="0" w:color="auto"/>
            <w:bottom w:val="none" w:sz="0" w:space="0" w:color="auto"/>
            <w:right w:val="none" w:sz="0" w:space="0" w:color="auto"/>
          </w:divBdr>
        </w:div>
        <w:div w:id="1273586690">
          <w:marLeft w:val="0"/>
          <w:marRight w:val="0"/>
          <w:marTop w:val="0"/>
          <w:marBottom w:val="0"/>
          <w:divBdr>
            <w:top w:val="none" w:sz="0" w:space="0" w:color="auto"/>
            <w:left w:val="none" w:sz="0" w:space="0" w:color="auto"/>
            <w:bottom w:val="none" w:sz="0" w:space="0" w:color="auto"/>
            <w:right w:val="none" w:sz="0" w:space="0" w:color="auto"/>
          </w:divBdr>
        </w:div>
        <w:div w:id="1383407114">
          <w:marLeft w:val="0"/>
          <w:marRight w:val="0"/>
          <w:marTop w:val="0"/>
          <w:marBottom w:val="0"/>
          <w:divBdr>
            <w:top w:val="none" w:sz="0" w:space="0" w:color="auto"/>
            <w:left w:val="none" w:sz="0" w:space="0" w:color="auto"/>
            <w:bottom w:val="none" w:sz="0" w:space="0" w:color="auto"/>
            <w:right w:val="none" w:sz="0" w:space="0" w:color="auto"/>
          </w:divBdr>
        </w:div>
        <w:div w:id="125853243">
          <w:marLeft w:val="0"/>
          <w:marRight w:val="0"/>
          <w:marTop w:val="0"/>
          <w:marBottom w:val="0"/>
          <w:divBdr>
            <w:top w:val="none" w:sz="0" w:space="0" w:color="auto"/>
            <w:left w:val="none" w:sz="0" w:space="0" w:color="auto"/>
            <w:bottom w:val="none" w:sz="0" w:space="0" w:color="auto"/>
            <w:right w:val="none" w:sz="0" w:space="0" w:color="auto"/>
          </w:divBdr>
        </w:div>
        <w:div w:id="372536619">
          <w:marLeft w:val="0"/>
          <w:marRight w:val="0"/>
          <w:marTop w:val="0"/>
          <w:marBottom w:val="0"/>
          <w:divBdr>
            <w:top w:val="none" w:sz="0" w:space="0" w:color="auto"/>
            <w:left w:val="none" w:sz="0" w:space="0" w:color="auto"/>
            <w:bottom w:val="none" w:sz="0" w:space="0" w:color="auto"/>
            <w:right w:val="none" w:sz="0" w:space="0" w:color="auto"/>
          </w:divBdr>
        </w:div>
        <w:div w:id="354238532">
          <w:marLeft w:val="0"/>
          <w:marRight w:val="0"/>
          <w:marTop w:val="0"/>
          <w:marBottom w:val="0"/>
          <w:divBdr>
            <w:top w:val="none" w:sz="0" w:space="0" w:color="auto"/>
            <w:left w:val="none" w:sz="0" w:space="0" w:color="auto"/>
            <w:bottom w:val="none" w:sz="0" w:space="0" w:color="auto"/>
            <w:right w:val="none" w:sz="0" w:space="0" w:color="auto"/>
          </w:divBdr>
        </w:div>
        <w:div w:id="37710540">
          <w:marLeft w:val="0"/>
          <w:marRight w:val="0"/>
          <w:marTop w:val="0"/>
          <w:marBottom w:val="0"/>
          <w:divBdr>
            <w:top w:val="none" w:sz="0" w:space="0" w:color="auto"/>
            <w:left w:val="none" w:sz="0" w:space="0" w:color="auto"/>
            <w:bottom w:val="none" w:sz="0" w:space="0" w:color="auto"/>
            <w:right w:val="none" w:sz="0" w:space="0" w:color="auto"/>
          </w:divBdr>
        </w:div>
        <w:div w:id="1210873764">
          <w:marLeft w:val="0"/>
          <w:marRight w:val="0"/>
          <w:marTop w:val="0"/>
          <w:marBottom w:val="0"/>
          <w:divBdr>
            <w:top w:val="none" w:sz="0" w:space="0" w:color="auto"/>
            <w:left w:val="none" w:sz="0" w:space="0" w:color="auto"/>
            <w:bottom w:val="none" w:sz="0" w:space="0" w:color="auto"/>
            <w:right w:val="none" w:sz="0" w:space="0" w:color="auto"/>
          </w:divBdr>
        </w:div>
        <w:div w:id="1928465235">
          <w:marLeft w:val="0"/>
          <w:marRight w:val="0"/>
          <w:marTop w:val="0"/>
          <w:marBottom w:val="0"/>
          <w:divBdr>
            <w:top w:val="none" w:sz="0" w:space="0" w:color="auto"/>
            <w:left w:val="none" w:sz="0" w:space="0" w:color="auto"/>
            <w:bottom w:val="none" w:sz="0" w:space="0" w:color="auto"/>
            <w:right w:val="none" w:sz="0" w:space="0" w:color="auto"/>
          </w:divBdr>
        </w:div>
        <w:div w:id="12922174">
          <w:marLeft w:val="0"/>
          <w:marRight w:val="0"/>
          <w:marTop w:val="0"/>
          <w:marBottom w:val="0"/>
          <w:divBdr>
            <w:top w:val="none" w:sz="0" w:space="0" w:color="auto"/>
            <w:left w:val="none" w:sz="0" w:space="0" w:color="auto"/>
            <w:bottom w:val="none" w:sz="0" w:space="0" w:color="auto"/>
            <w:right w:val="none" w:sz="0" w:space="0" w:color="auto"/>
          </w:divBdr>
        </w:div>
        <w:div w:id="1257982636">
          <w:marLeft w:val="0"/>
          <w:marRight w:val="0"/>
          <w:marTop w:val="0"/>
          <w:marBottom w:val="0"/>
          <w:divBdr>
            <w:top w:val="none" w:sz="0" w:space="0" w:color="auto"/>
            <w:left w:val="none" w:sz="0" w:space="0" w:color="auto"/>
            <w:bottom w:val="none" w:sz="0" w:space="0" w:color="auto"/>
            <w:right w:val="none" w:sz="0" w:space="0" w:color="auto"/>
          </w:divBdr>
        </w:div>
        <w:div w:id="1433818905">
          <w:marLeft w:val="0"/>
          <w:marRight w:val="0"/>
          <w:marTop w:val="0"/>
          <w:marBottom w:val="0"/>
          <w:divBdr>
            <w:top w:val="none" w:sz="0" w:space="0" w:color="auto"/>
            <w:left w:val="none" w:sz="0" w:space="0" w:color="auto"/>
            <w:bottom w:val="none" w:sz="0" w:space="0" w:color="auto"/>
            <w:right w:val="none" w:sz="0" w:space="0" w:color="auto"/>
          </w:divBdr>
        </w:div>
      </w:divsChild>
    </w:div>
    <w:div w:id="1982421327">
      <w:marLeft w:val="0"/>
      <w:marRight w:val="0"/>
      <w:marTop w:val="0"/>
      <w:marBottom w:val="0"/>
      <w:divBdr>
        <w:top w:val="none" w:sz="0" w:space="0" w:color="auto"/>
        <w:left w:val="none" w:sz="0" w:space="0" w:color="auto"/>
        <w:bottom w:val="none" w:sz="0" w:space="0" w:color="auto"/>
        <w:right w:val="none" w:sz="0" w:space="0" w:color="auto"/>
      </w:divBdr>
      <w:divsChild>
        <w:div w:id="2128153797">
          <w:marLeft w:val="0"/>
          <w:marRight w:val="0"/>
          <w:marTop w:val="0"/>
          <w:marBottom w:val="0"/>
          <w:divBdr>
            <w:top w:val="none" w:sz="0" w:space="0" w:color="auto"/>
            <w:left w:val="none" w:sz="0" w:space="0" w:color="auto"/>
            <w:bottom w:val="none" w:sz="0" w:space="0" w:color="auto"/>
            <w:right w:val="none" w:sz="0" w:space="0" w:color="auto"/>
          </w:divBdr>
        </w:div>
        <w:div w:id="131522">
          <w:marLeft w:val="0"/>
          <w:marRight w:val="0"/>
          <w:marTop w:val="0"/>
          <w:marBottom w:val="0"/>
          <w:divBdr>
            <w:top w:val="none" w:sz="0" w:space="0" w:color="auto"/>
            <w:left w:val="none" w:sz="0" w:space="0" w:color="auto"/>
            <w:bottom w:val="none" w:sz="0" w:space="0" w:color="auto"/>
            <w:right w:val="none" w:sz="0" w:space="0" w:color="auto"/>
          </w:divBdr>
        </w:div>
        <w:div w:id="1860771242">
          <w:marLeft w:val="0"/>
          <w:marRight w:val="0"/>
          <w:marTop w:val="0"/>
          <w:marBottom w:val="0"/>
          <w:divBdr>
            <w:top w:val="none" w:sz="0" w:space="0" w:color="auto"/>
            <w:left w:val="none" w:sz="0" w:space="0" w:color="auto"/>
            <w:bottom w:val="none" w:sz="0" w:space="0" w:color="auto"/>
            <w:right w:val="none" w:sz="0" w:space="0" w:color="auto"/>
          </w:divBdr>
        </w:div>
        <w:div w:id="291323577">
          <w:marLeft w:val="0"/>
          <w:marRight w:val="0"/>
          <w:marTop w:val="0"/>
          <w:marBottom w:val="0"/>
          <w:divBdr>
            <w:top w:val="none" w:sz="0" w:space="0" w:color="auto"/>
            <w:left w:val="none" w:sz="0" w:space="0" w:color="auto"/>
            <w:bottom w:val="none" w:sz="0" w:space="0" w:color="auto"/>
            <w:right w:val="none" w:sz="0" w:space="0" w:color="auto"/>
          </w:divBdr>
        </w:div>
        <w:div w:id="15619376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ECB3-CC60-469B-842B-8D298558D161}"/>
</file>

<file path=customXml/itemProps2.xml><?xml version="1.0" encoding="utf-8"?>
<ds:datastoreItem xmlns:ds="http://schemas.openxmlformats.org/officeDocument/2006/customXml" ds:itemID="{853AE9CA-115F-4E65-BC25-8DC7410BBC23}"/>
</file>

<file path=customXml/itemProps3.xml><?xml version="1.0" encoding="utf-8"?>
<ds:datastoreItem xmlns:ds="http://schemas.openxmlformats.org/officeDocument/2006/customXml" ds:itemID="{F047B7CE-6122-4B38-ABBE-EE7D46161733}"/>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2011-08-31T08:25:00Z</cp:lastPrinted>
  <dcterms:created xsi:type="dcterms:W3CDTF">2011-08-31T08:25:00Z</dcterms:created>
  <dcterms:modified xsi:type="dcterms:W3CDTF">2011-08-31T08:25:00Z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